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EB205" w14:textId="77777777" w:rsidR="002067FB" w:rsidRPr="003E4449" w:rsidRDefault="008B4844" w:rsidP="00614B4B">
      <w:pPr>
        <w:pStyle w:val="berschrift1"/>
        <w:rPr>
          <w:rFonts w:cs="Arial"/>
          <w:szCs w:val="24"/>
        </w:rPr>
      </w:pPr>
      <w:r>
        <w:t>Solution sheet Gears Model 5 – Cardan shaft</w:t>
      </w:r>
    </w:p>
    <w:p w14:paraId="58B04B39" w14:textId="77777777" w:rsidR="002067FB" w:rsidRPr="003E4449" w:rsidRDefault="005A19AC" w:rsidP="00E8187C">
      <w:pPr>
        <w:pStyle w:val="Abstract"/>
        <w:rPr>
          <w:rFonts w:ascii="Arial" w:hAnsi="Arial" w:cs="Arial"/>
        </w:rPr>
      </w:pPr>
      <w:r>
        <w:rPr>
          <w:rFonts w:ascii="Arial" w:hAnsi="Arial"/>
        </w:rPr>
        <w:t>Students are supported in constructing and solving some of the tasks with provided building instructions (see attachment). This is indicated at the start of the solution sheet in tasks where appropriate.</w:t>
      </w:r>
    </w:p>
    <w:p w14:paraId="7E42A8A3" w14:textId="77777777" w:rsidR="00F4678A" w:rsidRDefault="00603326" w:rsidP="00776219">
      <w:pPr>
        <w:rPr>
          <w:rFonts w:ascii="Arial" w:hAnsi="Arial" w:cs="Arial"/>
        </w:rPr>
      </w:pPr>
      <w:r>
        <w:rPr>
          <w:rFonts w:ascii="Arial" w:hAnsi="Arial"/>
          <w:i/>
          <w:iCs/>
        </w:rPr>
        <w:t>Note on technological history:</w:t>
      </w:r>
      <w:r>
        <w:rPr>
          <w:rFonts w:ascii="Arial" w:hAnsi="Arial"/>
        </w:rPr>
        <w:t xml:space="preserve"> The name “cardan joint” comes from the Italian scholar and mathematician </w:t>
      </w:r>
      <w:proofErr w:type="spellStart"/>
      <w:r>
        <w:rPr>
          <w:rFonts w:ascii="Arial" w:hAnsi="Arial"/>
          <w:i/>
          <w:iCs/>
        </w:rPr>
        <w:t>Gerolamo</w:t>
      </w:r>
      <w:proofErr w:type="spellEnd"/>
      <w:r>
        <w:rPr>
          <w:rFonts w:ascii="Arial" w:hAnsi="Arial"/>
          <w:i/>
          <w:iCs/>
        </w:rPr>
        <w:t xml:space="preserve"> </w:t>
      </w:r>
      <w:proofErr w:type="spellStart"/>
      <w:r>
        <w:rPr>
          <w:rFonts w:ascii="Arial" w:hAnsi="Arial"/>
          <w:i/>
          <w:iCs/>
        </w:rPr>
        <w:t>Cardano</w:t>
      </w:r>
      <w:proofErr w:type="spellEnd"/>
      <w:r>
        <w:rPr>
          <w:rFonts w:ascii="Arial" w:hAnsi="Arial"/>
        </w:rPr>
        <w:t xml:space="preserve"> (1501-1576), who described what would later be called “cardan suspension” in 1550 in “De </w:t>
      </w:r>
      <w:proofErr w:type="spellStart"/>
      <w:r>
        <w:rPr>
          <w:rFonts w:ascii="Arial" w:hAnsi="Arial"/>
        </w:rPr>
        <w:t>Subtilitate</w:t>
      </w:r>
      <w:proofErr w:type="spellEnd"/>
      <w:r>
        <w:rPr>
          <w:rFonts w:ascii="Arial" w:hAnsi="Arial"/>
        </w:rPr>
        <w:t xml:space="preserve">”. Actually, this type of suspension, also called a “gimbal suspension” had already been described as early as 230 BC by Philo of Byzantium, and was drawn many times by </w:t>
      </w:r>
      <w:r>
        <w:rPr>
          <w:rFonts w:ascii="Arial" w:hAnsi="Arial"/>
          <w:i/>
          <w:iCs/>
        </w:rPr>
        <w:t>Leonardo da Vinci</w:t>
      </w:r>
      <w:r>
        <w:rPr>
          <w:rFonts w:ascii="Arial" w:hAnsi="Arial"/>
        </w:rPr>
        <w:t xml:space="preserve"> (1452-1519) around 1500. There is no known publication by </w:t>
      </w:r>
      <w:proofErr w:type="spellStart"/>
      <w:r>
        <w:rPr>
          <w:rFonts w:ascii="Arial" w:hAnsi="Arial"/>
        </w:rPr>
        <w:t>Cardano</w:t>
      </w:r>
      <w:proofErr w:type="spellEnd"/>
      <w:r>
        <w:rPr>
          <w:rFonts w:ascii="Arial" w:hAnsi="Arial"/>
        </w:rPr>
        <w:t xml:space="preserve"> of a universal or cardan joint based on the cardan suspension. The oldest known description of the cardan joint comes from </w:t>
      </w:r>
      <w:r>
        <w:rPr>
          <w:rFonts w:ascii="Arial" w:hAnsi="Arial"/>
          <w:i/>
          <w:iCs/>
        </w:rPr>
        <w:t>Caspar Schott</w:t>
      </w:r>
      <w:r>
        <w:rPr>
          <w:rFonts w:ascii="Arial" w:hAnsi="Arial"/>
        </w:rPr>
        <w:t xml:space="preserve"> (1608-1666) in his book “</w:t>
      </w:r>
      <w:proofErr w:type="spellStart"/>
      <w:r>
        <w:rPr>
          <w:rFonts w:ascii="Arial" w:hAnsi="Arial"/>
        </w:rPr>
        <w:t>Technica</w:t>
      </w:r>
      <w:proofErr w:type="spellEnd"/>
      <w:r>
        <w:rPr>
          <w:rFonts w:ascii="Arial" w:hAnsi="Arial"/>
        </w:rPr>
        <w:t xml:space="preserve"> Curiosa” from 1664.</w:t>
      </w:r>
    </w:p>
    <w:p w14:paraId="5E4C7ABC" w14:textId="77777777" w:rsidR="00512CBB" w:rsidRDefault="00512CBB" w:rsidP="00DE6E4A">
      <w:pPr>
        <w:rPr>
          <w:rFonts w:ascii="Arial" w:hAnsi="Arial" w:cs="Arial"/>
        </w:rPr>
      </w:pPr>
      <w:r>
        <w:rPr>
          <w:rFonts w:ascii="Arial" w:hAnsi="Arial"/>
        </w:rPr>
        <w:t xml:space="preserve">The correction of the cardan error in a cardan shaft was discovered by English physicist </w:t>
      </w:r>
      <w:r>
        <w:rPr>
          <w:rFonts w:ascii="Arial" w:hAnsi="Arial"/>
          <w:i/>
          <w:iCs/>
        </w:rPr>
        <w:t>Robert Hooke</w:t>
      </w:r>
      <w:r>
        <w:rPr>
          <w:rFonts w:ascii="Arial" w:hAnsi="Arial"/>
        </w:rPr>
        <w:t xml:space="preserve"> (1635-1703) in 1683.</w:t>
      </w:r>
    </w:p>
    <w:p w14:paraId="370D7283" w14:textId="77777777" w:rsidR="001A3217" w:rsidRDefault="001A3217" w:rsidP="001A3217">
      <w:pPr>
        <w:rPr>
          <w:rFonts w:ascii="Arial" w:hAnsi="Arial" w:cs="Arial"/>
          <w:noProof/>
        </w:rPr>
      </w:pPr>
      <w:r>
        <w:rPr>
          <w:rFonts w:ascii="Arial" w:hAnsi="Arial"/>
        </w:rPr>
        <w:t>Students receive a copy of the protractors to cut out.</w:t>
      </w:r>
    </w:p>
    <w:p w14:paraId="19EEDADE" w14:textId="77777777" w:rsidR="00614B4B" w:rsidRDefault="00614B4B" w:rsidP="001A3217">
      <w:pPr>
        <w:rPr>
          <w:rFonts w:ascii="Arial" w:hAnsi="Arial" w:cs="Arial"/>
          <w:noProof/>
        </w:rPr>
      </w:pPr>
    </w:p>
    <w:p w14:paraId="7B4F30DD" w14:textId="77777777" w:rsidR="00DE6E4A" w:rsidRDefault="00DE6E4A" w:rsidP="00DE6E4A">
      <w:pPr>
        <w:pStyle w:val="berschrift2"/>
        <w:rPr>
          <w:rFonts w:cs="Arial"/>
        </w:rPr>
      </w:pPr>
      <w:r>
        <w:t>Construction task</w:t>
      </w:r>
    </w:p>
    <w:p w14:paraId="281293A9" w14:textId="77777777" w:rsidR="00ED524D" w:rsidRDefault="00ED524D" w:rsidP="00ED524D">
      <w:pPr>
        <w:rPr>
          <w:rFonts w:ascii="Arial" w:hAnsi="Arial" w:cs="Arial"/>
        </w:rPr>
      </w:pPr>
      <w:r>
        <w:rPr>
          <w:rFonts w:ascii="Arial" w:hAnsi="Arial"/>
        </w:rPr>
        <w:t>The input and output axles meet at an angle of about 119°.</w:t>
      </w:r>
    </w:p>
    <w:p w14:paraId="6BB77A28" w14:textId="77777777" w:rsidR="00614B4B" w:rsidRPr="003E4449" w:rsidRDefault="00614B4B" w:rsidP="00ED524D">
      <w:pPr>
        <w:rPr>
          <w:rFonts w:ascii="Arial" w:hAnsi="Arial" w:cs="Arial"/>
        </w:rPr>
      </w:pPr>
    </w:p>
    <w:p w14:paraId="78D64079" w14:textId="77777777" w:rsidR="00ED524D" w:rsidRDefault="00ED524D" w:rsidP="00115EF8">
      <w:pPr>
        <w:pStyle w:val="berschrift2"/>
        <w:rPr>
          <w:rFonts w:cs="Arial"/>
        </w:rPr>
      </w:pPr>
      <w:r>
        <w:t>Topic task</w:t>
      </w:r>
    </w:p>
    <w:tbl>
      <w:tblPr>
        <w:tblStyle w:val="Gitternetztabelle2"/>
        <w:tblW w:w="8158" w:type="dxa"/>
        <w:tblLook w:val="04A0" w:firstRow="1" w:lastRow="0" w:firstColumn="1" w:lastColumn="0" w:noHBand="0" w:noVBand="1"/>
      </w:tblPr>
      <w:tblGrid>
        <w:gridCol w:w="1438"/>
        <w:gridCol w:w="1438"/>
        <w:gridCol w:w="1251"/>
        <w:gridCol w:w="1390"/>
        <w:gridCol w:w="1390"/>
        <w:gridCol w:w="1251"/>
      </w:tblGrid>
      <w:tr w:rsidR="008D1662" w14:paraId="7EB4FFCD" w14:textId="77777777" w:rsidTr="008D1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4E744A2F" w14:textId="77777777" w:rsidR="008D1662" w:rsidRDefault="008D1662" w:rsidP="008D1662">
            <w:pPr>
              <w:pStyle w:val="Tabelle"/>
            </w:pPr>
            <w:r>
              <w:t>Rotational angle input</w:t>
            </w:r>
          </w:p>
        </w:tc>
        <w:tc>
          <w:tcPr>
            <w:tcW w:w="1438" w:type="dxa"/>
          </w:tcPr>
          <w:p w14:paraId="5E4EBA06"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Rotational angle output</w:t>
            </w:r>
          </w:p>
        </w:tc>
        <w:tc>
          <w:tcPr>
            <w:tcW w:w="1251" w:type="dxa"/>
          </w:tcPr>
          <w:p w14:paraId="0D4366ED"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Δ</w:t>
            </w:r>
          </w:p>
        </w:tc>
        <w:tc>
          <w:tcPr>
            <w:tcW w:w="1390" w:type="dxa"/>
          </w:tcPr>
          <w:p w14:paraId="6DD05767"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Rotational angle input</w:t>
            </w:r>
          </w:p>
        </w:tc>
        <w:tc>
          <w:tcPr>
            <w:tcW w:w="1390" w:type="dxa"/>
          </w:tcPr>
          <w:p w14:paraId="6CB60B4B"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Rotational angle output</w:t>
            </w:r>
          </w:p>
        </w:tc>
        <w:tc>
          <w:tcPr>
            <w:tcW w:w="1251" w:type="dxa"/>
          </w:tcPr>
          <w:p w14:paraId="1EDC2646"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Δ</w:t>
            </w:r>
          </w:p>
        </w:tc>
      </w:tr>
      <w:tr w:rsidR="008D1662" w14:paraId="43973E5A"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00C65A68" w14:textId="77777777" w:rsidR="008D1662" w:rsidRDefault="008D1662" w:rsidP="008D1662">
            <w:pPr>
              <w:pStyle w:val="Tabelle"/>
            </w:pPr>
            <w:r>
              <w:t>0°</w:t>
            </w:r>
          </w:p>
        </w:tc>
        <w:tc>
          <w:tcPr>
            <w:tcW w:w="1438" w:type="dxa"/>
          </w:tcPr>
          <w:p w14:paraId="5486EFDE"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251" w:type="dxa"/>
          </w:tcPr>
          <w:p w14:paraId="57ACF84E"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390" w:type="dxa"/>
          </w:tcPr>
          <w:p w14:paraId="21BEB9C8" w14:textId="77777777" w:rsidR="008D1662" w:rsidRPr="00770353" w:rsidRDefault="00770353" w:rsidP="008D1662">
            <w:pPr>
              <w:pStyle w:val="Tabelle"/>
              <w:cnfStyle w:val="000000100000" w:firstRow="0" w:lastRow="0" w:firstColumn="0" w:lastColumn="0" w:oddVBand="0" w:evenVBand="0" w:oddHBand="1" w:evenHBand="0" w:firstRowFirstColumn="0" w:firstRowLastColumn="0" w:lastRowFirstColumn="0" w:lastRowLastColumn="0"/>
              <w:rPr>
                <w:b/>
                <w:bCs/>
              </w:rPr>
            </w:pPr>
            <w:r>
              <w:rPr>
                <w:b/>
                <w:bCs/>
              </w:rPr>
              <w:t>90°</w:t>
            </w:r>
          </w:p>
        </w:tc>
        <w:tc>
          <w:tcPr>
            <w:tcW w:w="1390" w:type="dxa"/>
          </w:tcPr>
          <w:p w14:paraId="2CE9E149"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90°</w:t>
            </w:r>
          </w:p>
        </w:tc>
        <w:tc>
          <w:tcPr>
            <w:tcW w:w="1251" w:type="dxa"/>
          </w:tcPr>
          <w:p w14:paraId="237466C4"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0°</w:t>
            </w:r>
          </w:p>
        </w:tc>
      </w:tr>
      <w:tr w:rsidR="008D1662" w14:paraId="47F1751E"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1C3FD1AC" w14:textId="77777777" w:rsidR="008D1662" w:rsidRDefault="008D1662" w:rsidP="008D1662">
            <w:pPr>
              <w:pStyle w:val="Tabelle"/>
            </w:pPr>
            <w:r>
              <w:t>15°</w:t>
            </w:r>
          </w:p>
        </w:tc>
        <w:tc>
          <w:tcPr>
            <w:tcW w:w="1438" w:type="dxa"/>
          </w:tcPr>
          <w:p w14:paraId="575B7831"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17°</w:t>
            </w:r>
          </w:p>
        </w:tc>
        <w:tc>
          <w:tcPr>
            <w:tcW w:w="1251" w:type="dxa"/>
          </w:tcPr>
          <w:p w14:paraId="6B1EDF4B"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2°</w:t>
            </w:r>
          </w:p>
        </w:tc>
        <w:tc>
          <w:tcPr>
            <w:tcW w:w="1390" w:type="dxa"/>
          </w:tcPr>
          <w:p w14:paraId="1A6924E1" w14:textId="77777777" w:rsidR="008D1662" w:rsidRPr="00770353" w:rsidRDefault="00770353" w:rsidP="008D1662">
            <w:pPr>
              <w:pStyle w:val="Tabelle"/>
              <w:cnfStyle w:val="000000000000" w:firstRow="0" w:lastRow="0" w:firstColumn="0" w:lastColumn="0" w:oddVBand="0" w:evenVBand="0" w:oddHBand="0" w:evenHBand="0" w:firstRowFirstColumn="0" w:firstRowLastColumn="0" w:lastRowFirstColumn="0" w:lastRowLastColumn="0"/>
              <w:rPr>
                <w:b/>
                <w:bCs/>
              </w:rPr>
            </w:pPr>
            <w:r>
              <w:rPr>
                <w:b/>
                <w:bCs/>
              </w:rPr>
              <w:t>105°</w:t>
            </w:r>
          </w:p>
        </w:tc>
        <w:tc>
          <w:tcPr>
            <w:tcW w:w="1390" w:type="dxa"/>
          </w:tcPr>
          <w:p w14:paraId="4EB87D1E"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95°</w:t>
            </w:r>
          </w:p>
        </w:tc>
        <w:tc>
          <w:tcPr>
            <w:tcW w:w="1251" w:type="dxa"/>
          </w:tcPr>
          <w:p w14:paraId="16A4B647"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-10°</w:t>
            </w:r>
          </w:p>
        </w:tc>
      </w:tr>
      <w:tr w:rsidR="008D1662" w14:paraId="5D4FBD4B"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1526EA00" w14:textId="77777777" w:rsidR="008D1662" w:rsidRDefault="008D1662" w:rsidP="008D1662">
            <w:pPr>
              <w:pStyle w:val="Tabelle"/>
            </w:pPr>
            <w:r>
              <w:t>30°</w:t>
            </w:r>
          </w:p>
        </w:tc>
        <w:tc>
          <w:tcPr>
            <w:tcW w:w="1438" w:type="dxa"/>
          </w:tcPr>
          <w:p w14:paraId="10EBBD45"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42.5°</w:t>
            </w:r>
          </w:p>
        </w:tc>
        <w:tc>
          <w:tcPr>
            <w:tcW w:w="1251" w:type="dxa"/>
          </w:tcPr>
          <w:p w14:paraId="3EC8CD8B"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12.5°</w:t>
            </w:r>
          </w:p>
        </w:tc>
        <w:tc>
          <w:tcPr>
            <w:tcW w:w="1390" w:type="dxa"/>
          </w:tcPr>
          <w:p w14:paraId="3882204B"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120°</w:t>
            </w:r>
          </w:p>
        </w:tc>
        <w:tc>
          <w:tcPr>
            <w:tcW w:w="1390" w:type="dxa"/>
          </w:tcPr>
          <w:p w14:paraId="731DAC11"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102.5°</w:t>
            </w:r>
          </w:p>
        </w:tc>
        <w:tc>
          <w:tcPr>
            <w:tcW w:w="1251" w:type="dxa"/>
          </w:tcPr>
          <w:p w14:paraId="545F0BAD"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-17.5°</w:t>
            </w:r>
          </w:p>
        </w:tc>
      </w:tr>
      <w:tr w:rsidR="008D1662" w14:paraId="50A10D74"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571DD118" w14:textId="77777777" w:rsidR="008D1662" w:rsidRDefault="008D1662" w:rsidP="008D1662">
            <w:pPr>
              <w:pStyle w:val="Tabelle"/>
            </w:pPr>
            <w:r>
              <w:t>45°</w:t>
            </w:r>
          </w:p>
        </w:tc>
        <w:tc>
          <w:tcPr>
            <w:tcW w:w="1438" w:type="dxa"/>
          </w:tcPr>
          <w:p w14:paraId="2DEB604F"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57.5°</w:t>
            </w:r>
          </w:p>
        </w:tc>
        <w:tc>
          <w:tcPr>
            <w:tcW w:w="1251" w:type="dxa"/>
          </w:tcPr>
          <w:p w14:paraId="39DA8154"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12.5°</w:t>
            </w:r>
          </w:p>
        </w:tc>
        <w:tc>
          <w:tcPr>
            <w:tcW w:w="1390" w:type="dxa"/>
          </w:tcPr>
          <w:p w14:paraId="0EA04A10" w14:textId="77777777" w:rsidR="008D1662" w:rsidRPr="00770353" w:rsidRDefault="00770353" w:rsidP="00770353">
            <w:pPr>
              <w:pStyle w:val="Tabelle"/>
              <w:cnfStyle w:val="000000000000" w:firstRow="0" w:lastRow="0" w:firstColumn="0" w:lastColumn="0" w:oddVBand="0" w:evenVBand="0" w:oddHBand="0" w:evenHBand="0" w:firstRowFirstColumn="0" w:firstRowLastColumn="0" w:lastRowFirstColumn="0" w:lastRowLastColumn="0"/>
              <w:rPr>
                <w:b/>
                <w:bCs/>
              </w:rPr>
            </w:pPr>
            <w:r>
              <w:rPr>
                <w:b/>
                <w:bCs/>
              </w:rPr>
              <w:t>135°</w:t>
            </w:r>
          </w:p>
        </w:tc>
        <w:tc>
          <w:tcPr>
            <w:tcW w:w="1390" w:type="dxa"/>
          </w:tcPr>
          <w:p w14:paraId="3645F36C"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115°</w:t>
            </w:r>
          </w:p>
        </w:tc>
        <w:tc>
          <w:tcPr>
            <w:tcW w:w="1251" w:type="dxa"/>
          </w:tcPr>
          <w:p w14:paraId="34984523"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-20°</w:t>
            </w:r>
          </w:p>
        </w:tc>
      </w:tr>
      <w:tr w:rsidR="008D1662" w14:paraId="440519E4"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4D8E0EC1" w14:textId="77777777" w:rsidR="008D1662" w:rsidRDefault="008D1662" w:rsidP="008D1662">
            <w:pPr>
              <w:pStyle w:val="Tabelle"/>
            </w:pPr>
            <w:r>
              <w:t>60°</w:t>
            </w:r>
          </w:p>
        </w:tc>
        <w:tc>
          <w:tcPr>
            <w:tcW w:w="1438" w:type="dxa"/>
          </w:tcPr>
          <w:p w14:paraId="5DD8E65E"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70°</w:t>
            </w:r>
          </w:p>
        </w:tc>
        <w:tc>
          <w:tcPr>
            <w:tcW w:w="1251" w:type="dxa"/>
          </w:tcPr>
          <w:p w14:paraId="650A7F56"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10°</w:t>
            </w:r>
          </w:p>
        </w:tc>
        <w:tc>
          <w:tcPr>
            <w:tcW w:w="1390" w:type="dxa"/>
          </w:tcPr>
          <w:p w14:paraId="5EC3E241"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150°</w:t>
            </w:r>
          </w:p>
        </w:tc>
        <w:tc>
          <w:tcPr>
            <w:tcW w:w="1390" w:type="dxa"/>
          </w:tcPr>
          <w:p w14:paraId="1BCBB38E"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125°</w:t>
            </w:r>
          </w:p>
        </w:tc>
        <w:tc>
          <w:tcPr>
            <w:tcW w:w="1251" w:type="dxa"/>
          </w:tcPr>
          <w:p w14:paraId="70B3FD30"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-25°</w:t>
            </w:r>
          </w:p>
        </w:tc>
      </w:tr>
      <w:tr w:rsidR="008D1662" w14:paraId="240ED7A8"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12BF189F" w14:textId="77777777" w:rsidR="008D1662" w:rsidRDefault="008D1662" w:rsidP="008D1662">
            <w:pPr>
              <w:pStyle w:val="Tabelle"/>
            </w:pPr>
            <w:r>
              <w:t>75°</w:t>
            </w:r>
          </w:p>
        </w:tc>
        <w:tc>
          <w:tcPr>
            <w:tcW w:w="1438" w:type="dxa"/>
          </w:tcPr>
          <w:p w14:paraId="4820489A"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77.5°</w:t>
            </w:r>
          </w:p>
        </w:tc>
        <w:tc>
          <w:tcPr>
            <w:tcW w:w="1251" w:type="dxa"/>
          </w:tcPr>
          <w:p w14:paraId="198E28AB"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2.5°</w:t>
            </w:r>
          </w:p>
        </w:tc>
        <w:tc>
          <w:tcPr>
            <w:tcW w:w="1390" w:type="dxa"/>
          </w:tcPr>
          <w:p w14:paraId="7DBAF119" w14:textId="77777777" w:rsidR="008D1662" w:rsidRPr="00770353" w:rsidRDefault="00770353" w:rsidP="00770353">
            <w:pPr>
              <w:pStyle w:val="Tabelle"/>
              <w:cnfStyle w:val="000000000000" w:firstRow="0" w:lastRow="0" w:firstColumn="0" w:lastColumn="0" w:oddVBand="0" w:evenVBand="0" w:oddHBand="0" w:evenHBand="0" w:firstRowFirstColumn="0" w:firstRowLastColumn="0" w:lastRowFirstColumn="0" w:lastRowLastColumn="0"/>
              <w:rPr>
                <w:b/>
                <w:bCs/>
              </w:rPr>
            </w:pPr>
            <w:r>
              <w:rPr>
                <w:b/>
                <w:bCs/>
              </w:rPr>
              <w:t>165°</w:t>
            </w:r>
          </w:p>
        </w:tc>
        <w:tc>
          <w:tcPr>
            <w:tcW w:w="1390" w:type="dxa"/>
          </w:tcPr>
          <w:p w14:paraId="07C04924"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150°</w:t>
            </w:r>
          </w:p>
        </w:tc>
        <w:tc>
          <w:tcPr>
            <w:tcW w:w="1251" w:type="dxa"/>
          </w:tcPr>
          <w:p w14:paraId="76C2A3B2"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-15°</w:t>
            </w:r>
          </w:p>
        </w:tc>
      </w:tr>
      <w:tr w:rsidR="008D1662" w14:paraId="197F4627"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68740266" w14:textId="77777777" w:rsidR="008D1662" w:rsidRDefault="008D1662" w:rsidP="008D1662">
            <w:pPr>
              <w:pStyle w:val="Tabelle"/>
            </w:pPr>
            <w:r>
              <w:t>90°</w:t>
            </w:r>
          </w:p>
        </w:tc>
        <w:tc>
          <w:tcPr>
            <w:tcW w:w="1438" w:type="dxa"/>
          </w:tcPr>
          <w:p w14:paraId="458CF000"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90°</w:t>
            </w:r>
          </w:p>
        </w:tc>
        <w:tc>
          <w:tcPr>
            <w:tcW w:w="1251" w:type="dxa"/>
          </w:tcPr>
          <w:p w14:paraId="4AE00DE3"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390" w:type="dxa"/>
          </w:tcPr>
          <w:p w14:paraId="108187CC"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180°</w:t>
            </w:r>
          </w:p>
        </w:tc>
        <w:tc>
          <w:tcPr>
            <w:tcW w:w="1390" w:type="dxa"/>
          </w:tcPr>
          <w:p w14:paraId="544357C7"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180°</w:t>
            </w:r>
          </w:p>
        </w:tc>
        <w:tc>
          <w:tcPr>
            <w:tcW w:w="1251" w:type="dxa"/>
          </w:tcPr>
          <w:p w14:paraId="368B4FC0"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r>
    </w:tbl>
    <w:p w14:paraId="42B311FF" w14:textId="77777777" w:rsidR="00ED524D" w:rsidRPr="003E4449" w:rsidRDefault="00ED524D" w:rsidP="00ED524D">
      <w:pPr>
        <w:rPr>
          <w:rFonts w:ascii="Arial" w:hAnsi="Arial" w:cs="Arial"/>
        </w:rPr>
      </w:pPr>
    </w:p>
    <w:p w14:paraId="6AC63694" w14:textId="77777777" w:rsidR="00115EF8" w:rsidRDefault="00115EF8" w:rsidP="00115EF8">
      <w:pPr>
        <w:pStyle w:val="berschrift2"/>
        <w:rPr>
          <w:rFonts w:cs="Arial"/>
        </w:rPr>
      </w:pPr>
      <w:r>
        <w:t>Experimental task</w:t>
      </w:r>
    </w:p>
    <w:p w14:paraId="5128CEE4" w14:textId="77777777" w:rsidR="000F116C" w:rsidRDefault="00281DF0" w:rsidP="00281DF0">
      <w:pPr>
        <w:rPr>
          <w:rFonts w:ascii="Arial" w:hAnsi="Arial" w:cs="Arial"/>
        </w:rPr>
      </w:pPr>
      <w:r>
        <w:rPr>
          <w:rFonts w:ascii="Arial" w:hAnsi="Arial"/>
        </w:rPr>
        <w:t>1. The maximum adjustable angle of the cardan joint (smallest angle between the input and centre portion of the cardan shaft) is approx. 117°.</w:t>
      </w:r>
    </w:p>
    <w:p w14:paraId="2595D5E0" w14:textId="77777777" w:rsidR="00281DF0" w:rsidRDefault="00695B2A" w:rsidP="00776219">
      <w:pPr>
        <w:rPr>
          <w:rFonts w:ascii="Arial" w:hAnsi="Arial" w:cs="Arial"/>
        </w:rPr>
      </w:pPr>
      <w:r>
        <w:rPr>
          <w:rFonts w:ascii="Arial" w:hAnsi="Arial"/>
        </w:rPr>
        <w:lastRenderedPageBreak/>
        <w:t>3. Alternative gearing mechanisms include, for instance, a spur gear drive (two toothed gears of the same size on the input and output axle, with any toothed gear between them so that there is no reversal of direction), a chain or belt drive. The disadvantage of a spur gear drive is a loss in efficiency (up to 10%); the disadvantage of a belt drive is the force-locking connection. Chain drives have a significantly lower maximum speed than a spur gear drive (factor of 10 to 30).</w:t>
      </w:r>
    </w:p>
    <w:p w14:paraId="003AAC13" w14:textId="77777777" w:rsidR="005974E8" w:rsidRDefault="005974E8" w:rsidP="005974E8">
      <w:pPr>
        <w:spacing w:after="0"/>
        <w:jc w:val="left"/>
        <w:rPr>
          <w:rFonts w:ascii="Arial" w:hAnsi="Arial" w:cs="Arial"/>
          <w:bCs/>
          <w:sz w:val="32"/>
          <w:szCs w:val="16"/>
        </w:rPr>
      </w:pPr>
      <w:r>
        <w:br w:type="page"/>
      </w:r>
    </w:p>
    <w:p w14:paraId="65E80322" w14:textId="185F993C" w:rsidR="005A19AC" w:rsidRDefault="00751608" w:rsidP="005A19AC">
      <w:pPr>
        <w:pStyle w:val="Titel"/>
      </w:pPr>
      <w:r>
        <w:lastRenderedPageBreak/>
        <w:t>Enclosure</w:t>
      </w:r>
      <w:bookmarkStart w:id="0" w:name="_GoBack"/>
      <w:bookmarkEnd w:id="0"/>
    </w:p>
    <w:p w14:paraId="10CD0BF8" w14:textId="5E9A04D0" w:rsidR="005A19AC" w:rsidRDefault="005A19AC" w:rsidP="00776219">
      <w:pPr>
        <w:pStyle w:val="berschrift2"/>
      </w:pPr>
      <w:r>
        <w:t>Building instructions and templates for the gears and models:</w:t>
      </w:r>
    </w:p>
    <w:p w14:paraId="2550D813" w14:textId="4BB8F7E2" w:rsidR="005A19AC" w:rsidRDefault="00614B4B" w:rsidP="00D8060C">
      <w:pPr>
        <w:jc w:val="left"/>
        <w:rPr>
          <w:rFonts w:ascii="Arial" w:hAnsi="Arial" w:cs="Arial"/>
        </w:rPr>
      </w:pPr>
      <w:r>
        <w:rPr>
          <w:rFonts w:ascii="Arial" w:hAnsi="Arial"/>
        </w:rPr>
        <w:t>Model 5: Cardan joint building instructions, page with protractors for the cardan joint to cut out, cardan joint building instructions with protractors</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7B1C8" w14:textId="77777777" w:rsidR="00D16BFA" w:rsidRDefault="00D16BFA">
      <w:r>
        <w:separator/>
      </w:r>
    </w:p>
  </w:endnote>
  <w:endnote w:type="continuationSeparator" w:id="0">
    <w:p w14:paraId="70F6CBFE"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A6EFB"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66263" w14:textId="77777777" w:rsidR="00CB4B96" w:rsidRDefault="00CB4B96">
    <w:pPr>
      <w:pStyle w:val="Fuzeile"/>
    </w:pPr>
    <w:r>
      <w:tab/>
    </w:r>
    <w:r>
      <w:tab/>
    </w:r>
    <w:r>
      <w:fldChar w:fldCharType="begin"/>
    </w:r>
    <w:r>
      <w:instrText>PAGE   \* MERGEFORMAT</w:instrText>
    </w:r>
    <w:r>
      <w:fldChar w:fldCharType="separate"/>
    </w:r>
    <w:r w:rsidR="00751608">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E2679" w14:textId="77777777" w:rsidR="00D16BFA" w:rsidRDefault="00D16BFA">
      <w:r>
        <w:separator/>
      </w:r>
    </w:p>
  </w:footnote>
  <w:footnote w:type="continuationSeparator" w:id="0">
    <w:p w14:paraId="1B86CE4A"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2CB83" w14:textId="77777777" w:rsidR="00CB4B96" w:rsidRDefault="00CB4B96" w:rsidP="00E96821">
    <w:pPr>
      <w:pStyle w:val="Kopfzeile"/>
    </w:pPr>
    <w:r>
      <w:rPr>
        <w:szCs w:val="24"/>
        <w:highlight w:val="yellow"/>
      </w:rPr>
      <w:t>TOPIC</w:t>
    </w:r>
    <w:r>
      <w:t xml:space="preserve"> </w:t>
    </w:r>
    <w:r>
      <w:tab/>
    </w:r>
    <w:r>
      <w:tab/>
    </w:r>
    <w:r>
      <w:rPr>
        <w:noProof/>
        <w:lang w:val="de-DE"/>
      </w:rPr>
      <w:drawing>
        <wp:inline distT="0" distB="0" distL="0" distR="0" wp14:anchorId="6A188445" wp14:editId="4997326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CC576" w14:textId="77777777" w:rsidR="00CB4B96" w:rsidRDefault="00CB4B96" w:rsidP="005C0389">
    <w:pPr>
      <w:pStyle w:val="Kopfzeile"/>
      <w:tabs>
        <w:tab w:val="clear" w:pos="4535"/>
        <w:tab w:val="center" w:pos="4962"/>
      </w:tabs>
    </w:pPr>
    <w:r>
      <w:rPr>
        <w:noProof/>
        <w:lang w:val="de-DE"/>
      </w:rPr>
      <w:drawing>
        <wp:anchor distT="0" distB="0" distL="114300" distR="114300" simplePos="0" relativeHeight="251658240" behindDoc="0" locked="0" layoutInCell="1" allowOverlap="1" wp14:anchorId="487512AD" wp14:editId="4E5A4359">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77D698A0" wp14:editId="7EAA368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0389"/>
    <w:rsid w:val="005C3C3E"/>
    <w:rsid w:val="005C6BE9"/>
    <w:rsid w:val="005D2CD9"/>
    <w:rsid w:val="005E57C1"/>
    <w:rsid w:val="005F6FD5"/>
    <w:rsid w:val="005F7EED"/>
    <w:rsid w:val="00603326"/>
    <w:rsid w:val="00614B4B"/>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95B2A"/>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51608"/>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7241C"/>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4713"/>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060C"/>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B41EA6"/>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FFE14277-975E-4950-A3DF-13340144003B}"/>
</file>

<file path=customXml/itemProps3.xml><?xml version="1.0" encoding="utf-8"?>
<ds:datastoreItem xmlns:ds="http://schemas.openxmlformats.org/officeDocument/2006/customXml" ds:itemID="{96EA386F-BE96-44E8-8FCE-EDB571906F93}">
  <ds:schemaRefs>
    <ds:schemaRef ds:uri="http://schemas.microsoft.com/office/2006/documentManagement/types"/>
    <ds:schemaRef ds:uri="http://purl.org/dc/elements/1.1/"/>
    <ds:schemaRef ds:uri="http://schemas.microsoft.com/office/2006/metadata/properties"/>
    <ds:schemaRef ds:uri="e047a197-46ab-4299-92cd-ec119e6fe81f"/>
    <ds:schemaRef ds:uri="http://schemas.microsoft.com/office/infopath/2007/PartnerControls"/>
    <ds:schemaRef ds:uri="http://purl.org/dc/terms/"/>
    <ds:schemaRef ds:uri="http://schemas.openxmlformats.org/package/2006/metadata/core-properti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321</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2346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4</cp:revision>
  <cp:lastPrinted>2021-01-03T21:38:00Z</cp:lastPrinted>
  <dcterms:created xsi:type="dcterms:W3CDTF">2021-02-24T20:08:00Z</dcterms:created>
  <dcterms:modified xsi:type="dcterms:W3CDTF">2021-02-24T20:08:00Z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